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540"/>
        <w:rPr>
          <w:rFonts w:ascii="Arial" w:cs="Arial" w:eastAsia="Arial" w:hAnsi="Arial"/>
          <w:b w:val="1"/>
          <w:sz w:val="20"/>
          <w:szCs w:val="20"/>
        </w:rPr>
      </w:pPr>
      <w:r w:rsidDel="00000000" w:rsidR="00000000" w:rsidRPr="00000000">
        <w:rPr>
          <w:rFonts w:ascii="Arial" w:cs="Arial" w:eastAsia="Arial" w:hAnsi="Arial"/>
          <w:sz w:val="18"/>
          <w:szCs w:val="18"/>
          <w:rtl w:val="0"/>
        </w:rPr>
        <w:tab/>
        <w:tab/>
      </w:r>
      <w:r w:rsidDel="00000000" w:rsidR="00000000" w:rsidRPr="00000000">
        <w:rPr>
          <w:rFonts w:ascii="Arial" w:cs="Arial" w:eastAsia="Arial" w:hAnsi="Arial"/>
          <w:sz w:val="18"/>
          <w:szCs w:val="18"/>
        </w:rPr>
        <w:drawing>
          <wp:inline distB="114300" distT="114300" distL="114300" distR="114300">
            <wp:extent cx="5479570" cy="130492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79570" cy="1304925"/>
                    </a:xfrm>
                    <a:prstGeom prst="rect"/>
                    <a:ln/>
                  </pic:spPr>
                </pic:pic>
              </a:graphicData>
            </a:graphic>
          </wp:inline>
        </w:drawing>
      </w:r>
      <w:r w:rsidDel="00000000" w:rsidR="00000000" w:rsidRPr="00000000">
        <w:rPr>
          <w:rFonts w:ascii="Arial" w:cs="Arial" w:eastAsia="Arial" w:hAnsi="Arial"/>
          <w:sz w:val="18"/>
          <w:szCs w:val="18"/>
          <w:rtl w:val="0"/>
        </w:rPr>
        <w:tab/>
        <w:tab/>
        <w:tab/>
        <w:tab/>
        <w:t xml:space="preserve">          </w:t>
      </w:r>
      <w:r w:rsidDel="00000000" w:rsidR="00000000" w:rsidRPr="00000000">
        <w:rPr>
          <w:rtl w:val="0"/>
        </w:rPr>
      </w:r>
    </w:p>
    <w:p w:rsidR="00000000" w:rsidDel="00000000" w:rsidP="00000000" w:rsidRDefault="00000000" w:rsidRPr="00000000" w14:paraId="00000002">
      <w:pPr>
        <w:ind w:right="-540"/>
        <w:jc w:val="center"/>
        <w:rPr>
          <w:rFonts w:ascii="Arial" w:cs="Arial" w:eastAsia="Arial" w:hAnsi="Arial"/>
          <w:color w:val="ffffff"/>
          <w:sz w:val="16"/>
          <w:szCs w:val="16"/>
        </w:rPr>
      </w:pPr>
      <w:r w:rsidDel="00000000" w:rsidR="00000000" w:rsidRPr="00000000">
        <w:rPr>
          <w:rtl w:val="0"/>
        </w:rPr>
      </w:r>
    </w:p>
    <w:p w:rsidR="00000000" w:rsidDel="00000000" w:rsidP="00000000" w:rsidRDefault="00000000" w:rsidRPr="00000000" w14:paraId="0000000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To enter your bank into this year’s awards, please register an account and upload the completed form to </w:t>
      </w:r>
      <w:r w:rsidDel="00000000" w:rsidR="00000000" w:rsidRPr="00000000">
        <w:rPr>
          <w:rFonts w:ascii="Arial" w:cs="Arial" w:eastAsia="Arial" w:hAnsi="Arial"/>
          <w:b w:val="1"/>
          <w:sz w:val="18"/>
          <w:szCs w:val="18"/>
          <w:rtl w:val="0"/>
        </w:rPr>
        <w:t xml:space="preserve">bankoftheyearawards.awardsplatform.com</w:t>
      </w:r>
      <w:r w:rsidDel="00000000" w:rsidR="00000000" w:rsidRPr="00000000">
        <w:rPr>
          <w:rFonts w:ascii="Arial" w:cs="Arial" w:eastAsia="Arial" w:hAnsi="Arial"/>
          <w:sz w:val="18"/>
          <w:szCs w:val="18"/>
          <w:rtl w:val="0"/>
        </w:rPr>
        <w:t xml:space="preserve"> or alternatively email completed forms in word or pdf format to </w:t>
      </w:r>
      <w:r w:rsidDel="00000000" w:rsidR="00000000" w:rsidRPr="00000000">
        <w:rPr>
          <w:rFonts w:ascii="Arial" w:cs="Arial" w:eastAsia="Arial" w:hAnsi="Arial"/>
          <w:b w:val="1"/>
          <w:sz w:val="18"/>
          <w:szCs w:val="18"/>
          <w:rtl w:val="0"/>
        </w:rPr>
        <w:t xml:space="preserve">bankoftheyear@ft.com</w:t>
      </w:r>
      <w:r w:rsidDel="00000000" w:rsidR="00000000" w:rsidRPr="00000000">
        <w:rPr>
          <w:rFonts w:ascii="Arial" w:cs="Arial" w:eastAsia="Arial" w:hAnsi="Arial"/>
          <w:sz w:val="18"/>
          <w:szCs w:val="18"/>
          <w:rtl w:val="0"/>
        </w:rPr>
        <w:t xml:space="preserve"> by Friday, July 12.</w:t>
      </w:r>
    </w:p>
    <w:p w:rsidR="00000000" w:rsidDel="00000000" w:rsidP="00000000" w:rsidRDefault="00000000" w:rsidRPr="00000000" w14:paraId="0000000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6">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TO ENSURE THAT YOUR ENTRY FORM IS ACCURATELY PROCESSED, PLEASE PROVIDE TYPED ANSWERS TO THE FOLLOWING QUESTIONS:</w:t>
      </w:r>
      <w:r w:rsidDel="00000000" w:rsidR="00000000" w:rsidRPr="00000000">
        <w:rPr>
          <w:rtl w:val="0"/>
        </w:rPr>
      </w:r>
    </w:p>
    <w:p w:rsidR="00000000" w:rsidDel="00000000" w:rsidP="00000000" w:rsidRDefault="00000000" w:rsidRPr="00000000" w14:paraId="00000007">
      <w:pPr>
        <w:rPr>
          <w:rFonts w:ascii="Arial" w:cs="Arial" w:eastAsia="Arial" w:hAnsi="Arial"/>
          <w:sz w:val="18"/>
          <w:szCs w:val="18"/>
        </w:rPr>
      </w:pPr>
      <w:r w:rsidDel="00000000" w:rsidR="00000000" w:rsidRPr="00000000">
        <w:rPr>
          <w:rtl w:val="0"/>
        </w:rPr>
      </w:r>
    </w:p>
    <w:tbl>
      <w:tblPr>
        <w:tblStyle w:val="Table1"/>
        <w:tblW w:w="9000.0" w:type="dxa"/>
        <w:jc w:val="left"/>
        <w:tblInd w:w="108.0" w:type="dxa"/>
        <w:tblLayout w:type="fixed"/>
        <w:tblLook w:val="0000"/>
      </w:tblPr>
      <w:tblGrid>
        <w:gridCol w:w="4953"/>
        <w:gridCol w:w="4047"/>
        <w:tblGridChange w:id="0">
          <w:tblGrid>
            <w:gridCol w:w="4953"/>
            <w:gridCol w:w="4047"/>
          </w:tblGrid>
        </w:tblGridChange>
      </w:tblGrid>
      <w:tr>
        <w:trPr>
          <w:cantSplit w:val="0"/>
          <w:trHeight w:val="261" w:hRule="atLeast"/>
          <w:tblHeader w:val="0"/>
        </w:trPr>
        <w:tc>
          <w:tcPr/>
          <w:p w:rsidR="00000000" w:rsidDel="00000000" w:rsidP="00000000" w:rsidRDefault="00000000" w:rsidRPr="00000000" w14:paraId="00000008">
            <w:pPr>
              <w:rPr>
                <w:rFonts w:ascii="Arial" w:cs="Arial" w:eastAsia="Arial" w:hAnsi="Arial"/>
                <w:sz w:val="18"/>
                <w:szCs w:val="18"/>
              </w:rPr>
            </w:pPr>
            <w:r w:rsidDel="00000000" w:rsidR="00000000" w:rsidRPr="00000000">
              <w:rPr>
                <w:rFonts w:ascii="Arial" w:cs="Arial" w:eastAsia="Arial" w:hAnsi="Arial"/>
                <w:sz w:val="18"/>
                <w:szCs w:val="18"/>
                <w:rtl w:val="0"/>
              </w:rPr>
              <w:t xml:space="preserve">Name:</w:t>
            </w:r>
          </w:p>
        </w:tc>
        <w:tc>
          <w:tcPr/>
          <w:p w:rsidR="00000000" w:rsidDel="00000000" w:rsidP="00000000" w:rsidRDefault="00000000" w:rsidRPr="00000000" w14:paraId="00000009">
            <w:pPr>
              <w:rPr>
                <w:rFonts w:ascii="Arial" w:cs="Arial" w:eastAsia="Arial" w:hAnsi="Arial"/>
                <w:sz w:val="18"/>
                <w:szCs w:val="18"/>
              </w:rPr>
            </w:pPr>
            <w:r w:rsidDel="00000000" w:rsidR="00000000" w:rsidRPr="00000000">
              <w:rPr>
                <w:rFonts w:ascii="Arial" w:cs="Arial" w:eastAsia="Arial" w:hAnsi="Arial"/>
                <w:sz w:val="18"/>
                <w:szCs w:val="18"/>
                <w:rtl w:val="0"/>
              </w:rPr>
              <w:t xml:space="preserve">Job Title:</w:t>
            </w:r>
          </w:p>
        </w:tc>
      </w:tr>
      <w:tr>
        <w:trPr>
          <w:cantSplit w:val="0"/>
          <w:tblHeader w:val="0"/>
        </w:trPr>
        <w:tc>
          <w:tcPr/>
          <w:p w:rsidR="00000000" w:rsidDel="00000000" w:rsidP="00000000" w:rsidRDefault="00000000" w:rsidRPr="00000000" w14:paraId="0000000A">
            <w:pPr>
              <w:rPr>
                <w:rFonts w:ascii="Arial" w:cs="Arial" w:eastAsia="Arial" w:hAnsi="Arial"/>
                <w:sz w:val="18"/>
                <w:szCs w:val="18"/>
              </w:rPr>
            </w:pPr>
            <w:r w:rsidDel="00000000" w:rsidR="00000000" w:rsidRPr="00000000">
              <w:rPr>
                <w:rFonts w:ascii="Arial" w:cs="Arial" w:eastAsia="Arial" w:hAnsi="Arial"/>
                <w:sz w:val="18"/>
                <w:szCs w:val="18"/>
                <w:rtl w:val="0"/>
              </w:rPr>
              <w:t xml:space="preserve">Company Name:</w:t>
            </w:r>
          </w:p>
        </w:tc>
        <w:tc>
          <w:tcPr/>
          <w:p w:rsidR="00000000" w:rsidDel="00000000" w:rsidP="00000000" w:rsidRDefault="00000000" w:rsidRPr="00000000" w14:paraId="0000000B">
            <w:pPr>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0C">
            <w:pPr>
              <w:rPr>
                <w:rFonts w:ascii="Arial" w:cs="Arial" w:eastAsia="Arial" w:hAnsi="Arial"/>
                <w:sz w:val="18"/>
                <w:szCs w:val="18"/>
              </w:rPr>
            </w:pPr>
            <w:r w:rsidDel="00000000" w:rsidR="00000000" w:rsidRPr="00000000">
              <w:rPr>
                <w:rFonts w:ascii="Arial" w:cs="Arial" w:eastAsia="Arial" w:hAnsi="Arial"/>
                <w:sz w:val="18"/>
                <w:szCs w:val="18"/>
                <w:rtl w:val="0"/>
              </w:rPr>
              <w:t xml:space="preserve">Address:</w:t>
            </w:r>
          </w:p>
        </w:tc>
        <w:tc>
          <w:tcPr/>
          <w:p w:rsidR="00000000" w:rsidDel="00000000" w:rsidP="00000000" w:rsidRDefault="00000000" w:rsidRPr="00000000" w14:paraId="0000000D">
            <w:pPr>
              <w:rPr>
                <w:rFonts w:ascii="Arial" w:cs="Arial" w:eastAsia="Arial" w:hAnsi="Arial"/>
                <w:sz w:val="18"/>
                <w:szCs w:val="18"/>
              </w:rPr>
            </w:pPr>
            <w:r w:rsidDel="00000000" w:rsidR="00000000" w:rsidRPr="00000000">
              <w:rPr>
                <w:rFonts w:ascii="Arial" w:cs="Arial" w:eastAsia="Arial" w:hAnsi="Arial"/>
                <w:sz w:val="18"/>
                <w:szCs w:val="18"/>
                <w:rtl w:val="0"/>
              </w:rPr>
              <w:t xml:space="preserve">Postcode/Zip:</w:t>
            </w:r>
          </w:p>
        </w:tc>
      </w:tr>
      <w:tr>
        <w:trPr>
          <w:cantSplit w:val="0"/>
          <w:tblHeader w:val="0"/>
        </w:trPr>
        <w:tc>
          <w:tcPr/>
          <w:p w:rsidR="00000000" w:rsidDel="00000000" w:rsidP="00000000" w:rsidRDefault="00000000" w:rsidRPr="00000000" w14:paraId="0000000E">
            <w:pPr>
              <w:rPr>
                <w:rFonts w:ascii="Arial" w:cs="Arial" w:eastAsia="Arial" w:hAnsi="Arial"/>
                <w:sz w:val="18"/>
                <w:szCs w:val="18"/>
              </w:rPr>
            </w:pPr>
            <w:r w:rsidDel="00000000" w:rsidR="00000000" w:rsidRPr="00000000">
              <w:rPr>
                <w:rFonts w:ascii="Arial" w:cs="Arial" w:eastAsia="Arial" w:hAnsi="Arial"/>
                <w:sz w:val="18"/>
                <w:szCs w:val="18"/>
                <w:rtl w:val="0"/>
              </w:rPr>
              <w:t xml:space="preserve">City:</w:t>
            </w:r>
          </w:p>
        </w:tc>
        <w:tc>
          <w:tcPr/>
          <w:p w:rsidR="00000000" w:rsidDel="00000000" w:rsidP="00000000" w:rsidRDefault="00000000" w:rsidRPr="00000000" w14:paraId="0000000F">
            <w:pPr>
              <w:rPr>
                <w:rFonts w:ascii="Arial" w:cs="Arial" w:eastAsia="Arial" w:hAnsi="Arial"/>
                <w:sz w:val="18"/>
                <w:szCs w:val="18"/>
              </w:rPr>
            </w:pPr>
            <w:r w:rsidDel="00000000" w:rsidR="00000000" w:rsidRPr="00000000">
              <w:rPr>
                <w:rFonts w:ascii="Arial" w:cs="Arial" w:eastAsia="Arial" w:hAnsi="Arial"/>
                <w:sz w:val="18"/>
                <w:szCs w:val="18"/>
                <w:rtl w:val="0"/>
              </w:rPr>
              <w:t xml:space="preserve">Country:</w:t>
            </w:r>
          </w:p>
        </w:tc>
      </w:tr>
      <w:tr>
        <w:trPr>
          <w:cantSplit w:val="0"/>
          <w:tblHeader w:val="0"/>
        </w:trPr>
        <w:tc>
          <w:tcPr/>
          <w:p w:rsidR="00000000" w:rsidDel="00000000" w:rsidP="00000000" w:rsidRDefault="00000000" w:rsidRPr="00000000" w14:paraId="00000010">
            <w:pPr>
              <w:rPr>
                <w:rFonts w:ascii="Arial" w:cs="Arial" w:eastAsia="Arial" w:hAnsi="Arial"/>
                <w:sz w:val="18"/>
                <w:szCs w:val="18"/>
              </w:rPr>
            </w:pPr>
            <w:r w:rsidDel="00000000" w:rsidR="00000000" w:rsidRPr="00000000">
              <w:rPr>
                <w:rFonts w:ascii="Arial" w:cs="Arial" w:eastAsia="Arial" w:hAnsi="Arial"/>
                <w:sz w:val="18"/>
                <w:szCs w:val="18"/>
                <w:rtl w:val="0"/>
              </w:rPr>
              <w:t xml:space="preserve">Direct Telephone:</w:t>
            </w:r>
          </w:p>
        </w:tc>
        <w:tc>
          <w:tcPr/>
          <w:p w:rsidR="00000000" w:rsidDel="00000000" w:rsidP="00000000" w:rsidRDefault="00000000" w:rsidRPr="00000000" w14:paraId="00000011">
            <w:pPr>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Arial" w:cs="Arial" w:eastAsia="Arial" w:hAnsi="Arial"/>
                <w:sz w:val="18"/>
                <w:szCs w:val="18"/>
              </w:rPr>
            </w:pPr>
            <w:r w:rsidDel="00000000" w:rsidR="00000000" w:rsidRPr="00000000">
              <w:rPr>
                <w:rFonts w:ascii="Arial" w:cs="Arial" w:eastAsia="Arial" w:hAnsi="Arial"/>
                <w:sz w:val="18"/>
                <w:szCs w:val="18"/>
                <w:rtl w:val="0"/>
              </w:rPr>
              <w:t xml:space="preserve">E-mail:</w:t>
            </w:r>
          </w:p>
        </w:tc>
        <w:tc>
          <w:tcPr/>
          <w:p w:rsidR="00000000" w:rsidDel="00000000" w:rsidP="00000000" w:rsidRDefault="00000000" w:rsidRPr="00000000" w14:paraId="00000013">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1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 GROWTH AND PERFORMANCE MEASURES</w:t>
      </w:r>
    </w:p>
    <w:p w:rsidR="00000000" w:rsidDel="00000000" w:rsidP="00000000" w:rsidRDefault="00000000" w:rsidRPr="00000000" w14:paraId="00000016">
      <w:pPr>
        <w:pStyle w:val="Heading3"/>
        <w:spacing w:after="120" w:lineRule="auto"/>
        <w:rPr>
          <w:rFonts w:ascii="Arial" w:cs="Arial" w:eastAsia="Arial" w:hAnsi="Arial"/>
          <w:i w:val="0"/>
        </w:rPr>
      </w:pPr>
      <w:r w:rsidDel="00000000" w:rsidR="00000000" w:rsidRPr="00000000">
        <w:rPr>
          <w:rFonts w:ascii="Arial" w:cs="Arial" w:eastAsia="Arial" w:hAnsi="Arial"/>
          <w:i w:val="0"/>
          <w:rtl w:val="0"/>
        </w:rPr>
        <w:t xml:space="preserve">Include the percentage change from the previous year for Tier 1 capital, assets and net profit</w:t>
        <w:br w:type="textWrapping"/>
        <w:t xml:space="preserve">All figures should be provided in your local currency. </w:t>
      </w:r>
    </w:p>
    <w:tbl>
      <w:tblPr>
        <w:tblStyle w:val="Table2"/>
        <w:tblW w:w="91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90"/>
        <w:gridCol w:w="1005"/>
        <w:gridCol w:w="1485"/>
        <w:gridCol w:w="525"/>
        <w:gridCol w:w="1395"/>
        <w:gridCol w:w="525"/>
        <w:gridCol w:w="1440"/>
        <w:gridCol w:w="600"/>
        <w:tblGridChange w:id="0">
          <w:tblGrid>
            <w:gridCol w:w="2190"/>
            <w:gridCol w:w="1005"/>
            <w:gridCol w:w="1485"/>
            <w:gridCol w:w="525"/>
            <w:gridCol w:w="1395"/>
            <w:gridCol w:w="525"/>
            <w:gridCol w:w="1440"/>
            <w:gridCol w:w="600"/>
          </w:tblGrid>
        </w:tblGridChange>
      </w:tblGrid>
      <w:tr>
        <w:trPr>
          <w:cantSplit w:val="0"/>
          <w:tblHeader w:val="0"/>
        </w:trPr>
        <w:tc>
          <w:tcPr/>
          <w:p w:rsidR="00000000" w:rsidDel="00000000" w:rsidP="00000000" w:rsidRDefault="00000000" w:rsidRPr="00000000" w14:paraId="00000017">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8">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Currency</w:t>
            </w:r>
          </w:p>
        </w:tc>
        <w:tc>
          <w:tcPr/>
          <w:p w:rsidR="00000000" w:rsidDel="00000000" w:rsidP="00000000" w:rsidRDefault="00000000" w:rsidRPr="00000000" w14:paraId="0000001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2023</w:t>
            </w:r>
          </w:p>
        </w:tc>
        <w:tc>
          <w:tcPr/>
          <w:p w:rsidR="00000000" w:rsidDel="00000000" w:rsidP="00000000" w:rsidRDefault="00000000" w:rsidRPr="00000000" w14:paraId="0000001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p>
        </w:tc>
        <w:tc>
          <w:tcPr/>
          <w:p w:rsidR="00000000" w:rsidDel="00000000" w:rsidP="00000000" w:rsidRDefault="00000000" w:rsidRPr="00000000" w14:paraId="0000001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2022</w:t>
            </w:r>
          </w:p>
        </w:tc>
        <w:tc>
          <w:tcPr/>
          <w:p w:rsidR="00000000" w:rsidDel="00000000" w:rsidP="00000000" w:rsidRDefault="00000000" w:rsidRPr="00000000" w14:paraId="0000001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p>
        </w:tc>
        <w:tc>
          <w:tcPr/>
          <w:p w:rsidR="00000000" w:rsidDel="00000000" w:rsidP="00000000" w:rsidRDefault="00000000" w:rsidRPr="00000000" w14:paraId="0000001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2021</w:t>
            </w:r>
          </w:p>
        </w:tc>
        <w:tc>
          <w:tcPr/>
          <w:p w:rsidR="00000000" w:rsidDel="00000000" w:rsidP="00000000" w:rsidRDefault="00000000" w:rsidRPr="00000000" w14:paraId="0000001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p>
        </w:tc>
      </w:tr>
      <w:tr>
        <w:trPr>
          <w:cantSplit w:val="0"/>
          <w:tblHeader w:val="0"/>
        </w:trPr>
        <w:tc>
          <w:tcPr/>
          <w:p w:rsidR="00000000" w:rsidDel="00000000" w:rsidP="00000000" w:rsidRDefault="00000000" w:rsidRPr="00000000" w14:paraId="0000001F">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Tier 1 capital</w:t>
            </w:r>
            <w:r w:rsidDel="00000000" w:rsidR="00000000" w:rsidRPr="00000000">
              <w:rPr>
                <w:rFonts w:ascii="Arial" w:cs="Arial" w:eastAsia="Arial" w:hAnsi="Arial"/>
                <w:sz w:val="16"/>
                <w:szCs w:val="16"/>
                <w:rtl w:val="0"/>
              </w:rPr>
              <w:t xml:space="preserve"> (figures + % change)</w:t>
            </w:r>
          </w:p>
        </w:tc>
        <w:tc>
          <w:tcPr/>
          <w:p w:rsidR="00000000" w:rsidDel="00000000" w:rsidP="00000000" w:rsidRDefault="00000000" w:rsidRPr="00000000" w14:paraId="00000020">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1">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2">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3">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4">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5">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6">
            <w:pPr>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27">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Assets</w:t>
            </w:r>
            <w:r w:rsidDel="00000000" w:rsidR="00000000" w:rsidRPr="00000000">
              <w:rPr>
                <w:rFonts w:ascii="Arial" w:cs="Arial" w:eastAsia="Arial" w:hAnsi="Arial"/>
                <w:sz w:val="16"/>
                <w:szCs w:val="16"/>
                <w:rtl w:val="0"/>
              </w:rPr>
              <w:t xml:space="preserve"> (figures + % change)</w:t>
            </w:r>
          </w:p>
        </w:tc>
        <w:tc>
          <w:tcPr/>
          <w:p w:rsidR="00000000" w:rsidDel="00000000" w:rsidP="00000000" w:rsidRDefault="00000000" w:rsidRPr="00000000" w14:paraId="00000028">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9">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A">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B">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C">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D">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E">
            <w:pPr>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2F">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Net Profits</w:t>
            </w:r>
            <w:r w:rsidDel="00000000" w:rsidR="00000000" w:rsidRPr="00000000">
              <w:rPr>
                <w:rFonts w:ascii="Arial" w:cs="Arial" w:eastAsia="Arial" w:hAnsi="Arial"/>
                <w:sz w:val="16"/>
                <w:szCs w:val="16"/>
                <w:rtl w:val="0"/>
              </w:rPr>
              <w:t xml:space="preserve"> (figures + % change)</w:t>
            </w:r>
          </w:p>
        </w:tc>
        <w:tc>
          <w:tcPr/>
          <w:p w:rsidR="00000000" w:rsidDel="00000000" w:rsidP="00000000" w:rsidRDefault="00000000" w:rsidRPr="00000000" w14:paraId="00000030">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31">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32">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33">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34">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35">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36">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37">
      <w:pPr>
        <w:rPr>
          <w:rFonts w:ascii="Arial" w:cs="Arial" w:eastAsia="Arial" w:hAnsi="Arial"/>
          <w:sz w:val="18"/>
          <w:szCs w:val="18"/>
        </w:rPr>
      </w:pPr>
      <w:r w:rsidDel="00000000" w:rsidR="00000000" w:rsidRPr="00000000">
        <w:rPr>
          <w:rtl w:val="0"/>
        </w:rPr>
      </w:r>
    </w:p>
    <w:tbl>
      <w:tblPr>
        <w:tblStyle w:val="Table3"/>
        <w:tblW w:w="89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2160"/>
        <w:gridCol w:w="2104"/>
        <w:gridCol w:w="2036"/>
        <w:tblGridChange w:id="0">
          <w:tblGrid>
            <w:gridCol w:w="2628"/>
            <w:gridCol w:w="2160"/>
            <w:gridCol w:w="2104"/>
            <w:gridCol w:w="2036"/>
          </w:tblGrid>
        </w:tblGridChange>
      </w:tblGrid>
      <w:tr>
        <w:trPr>
          <w:cantSplit w:val="0"/>
          <w:trHeight w:val="251" w:hRule="atLeast"/>
          <w:tblHeader w:val="0"/>
        </w:trPr>
        <w:tc>
          <w:tcPr/>
          <w:p w:rsidR="00000000" w:rsidDel="00000000" w:rsidP="00000000" w:rsidRDefault="00000000" w:rsidRPr="00000000" w14:paraId="00000038">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3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2023</w:t>
            </w:r>
          </w:p>
        </w:tc>
        <w:tc>
          <w:tcPr/>
          <w:p w:rsidR="00000000" w:rsidDel="00000000" w:rsidP="00000000" w:rsidRDefault="00000000" w:rsidRPr="00000000" w14:paraId="0000003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2022</w:t>
            </w:r>
          </w:p>
        </w:tc>
        <w:tc>
          <w:tcPr/>
          <w:p w:rsidR="00000000" w:rsidDel="00000000" w:rsidP="00000000" w:rsidRDefault="00000000" w:rsidRPr="00000000" w14:paraId="0000003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2021</w:t>
            </w:r>
          </w:p>
        </w:tc>
      </w:tr>
      <w:tr>
        <w:trPr>
          <w:cantSplit w:val="0"/>
          <w:tblHeader w:val="0"/>
        </w:trPr>
        <w:tc>
          <w:tcPr/>
          <w:p w:rsidR="00000000" w:rsidDel="00000000" w:rsidP="00000000" w:rsidRDefault="00000000" w:rsidRPr="00000000" w14:paraId="0000003C">
            <w:pPr>
              <w:pStyle w:val="Heading2"/>
              <w:rPr>
                <w:rFonts w:ascii="Arial" w:cs="Arial" w:eastAsia="Arial" w:hAnsi="Arial"/>
                <w:sz w:val="16"/>
                <w:szCs w:val="16"/>
              </w:rPr>
            </w:pPr>
            <w:r w:rsidDel="00000000" w:rsidR="00000000" w:rsidRPr="00000000">
              <w:rPr>
                <w:rFonts w:ascii="Arial" w:cs="Arial" w:eastAsia="Arial" w:hAnsi="Arial"/>
                <w:sz w:val="16"/>
                <w:szCs w:val="16"/>
                <w:rtl w:val="0"/>
              </w:rPr>
              <w:t xml:space="preserve">Return on equity</w:t>
            </w:r>
          </w:p>
        </w:tc>
        <w:tc>
          <w:tcPr/>
          <w:p w:rsidR="00000000" w:rsidDel="00000000" w:rsidP="00000000" w:rsidRDefault="00000000" w:rsidRPr="00000000" w14:paraId="0000003D">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3E">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3F">
            <w:pPr>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40">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Cost-to-income ratio</w:t>
            </w:r>
          </w:p>
        </w:tc>
        <w:tc>
          <w:tcPr/>
          <w:p w:rsidR="00000000" w:rsidDel="00000000" w:rsidP="00000000" w:rsidRDefault="00000000" w:rsidRPr="00000000" w14:paraId="00000041">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42">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43">
            <w:pPr>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44">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Non-performing loan ratio</w:t>
            </w:r>
          </w:p>
        </w:tc>
        <w:tc>
          <w:tcPr/>
          <w:p w:rsidR="00000000" w:rsidDel="00000000" w:rsidP="00000000" w:rsidRDefault="00000000" w:rsidRPr="00000000" w14:paraId="00000045">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46">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47">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48">
      <w:pPr>
        <w:pStyle w:val="Heading2"/>
        <w:rPr>
          <w:rFonts w:ascii="Arial" w:cs="Arial" w:eastAsia="Arial" w:hAnsi="Arial"/>
          <w:b w:val="0"/>
        </w:rPr>
      </w:pPr>
      <w:r w:rsidDel="00000000" w:rsidR="00000000" w:rsidRPr="00000000">
        <w:rPr>
          <w:rtl w:val="0"/>
        </w:rPr>
      </w:r>
    </w:p>
    <w:p w:rsidR="00000000" w:rsidDel="00000000" w:rsidP="00000000" w:rsidRDefault="00000000" w:rsidRPr="00000000" w14:paraId="00000049">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2. STRATEGIC INITIATIVE</w:t>
      </w:r>
      <w:r w:rsidDel="00000000" w:rsidR="00000000" w:rsidRPr="00000000">
        <w:rPr>
          <w:rFonts w:ascii="Arial" w:cs="Arial" w:eastAsia="Arial" w:hAnsi="Arial"/>
          <w:sz w:val="18"/>
          <w:szCs w:val="18"/>
          <w:rtl w:val="0"/>
        </w:rPr>
        <w:t xml:space="preserve">. Please tell us about ONE strategic initiative (acquisition, investment, reorganisation, transformation programme etc) your bank has undertaken in the past 12 months (July 2023 to June 2024) which has given your bank a competitive advantage in the market. Please share key details showing the importance of the initiative (up to 500 words).</w:t>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pStyle w:val="Heading2"/>
        <w:jc w:val="both"/>
        <w:rPr>
          <w:rFonts w:ascii="Arial" w:cs="Arial" w:eastAsia="Arial" w:hAnsi="Arial"/>
          <w:b w:val="0"/>
        </w:rPr>
      </w:pPr>
      <w:r w:rsidDel="00000000" w:rsidR="00000000" w:rsidRPr="00000000">
        <w:rPr>
          <w:rFonts w:ascii="Arial" w:cs="Arial" w:eastAsia="Arial" w:hAnsi="Arial"/>
          <w:rtl w:val="0"/>
        </w:rPr>
        <w:t xml:space="preserve">3. TECHNOLOGY</w:t>
      </w:r>
      <w:r w:rsidDel="00000000" w:rsidR="00000000" w:rsidRPr="00000000">
        <w:rPr>
          <w:rFonts w:ascii="Arial" w:cs="Arial" w:eastAsia="Arial" w:hAnsi="Arial"/>
          <w:b w:val="0"/>
          <w:rtl w:val="0"/>
        </w:rPr>
        <w:t xml:space="preserve">. Please tell us about ONE tech upgrade or investment (core system, channels, digital, payments, back office etc) your bank has undertaken in the past 12 months (July 2023 to June 2024) which has given your bank a competitive advantage in the market. Please share key details showing the importance of the initiative (up to 500 words).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2"/>
        <w:jc w:val="both"/>
        <w:rPr>
          <w:rFonts w:ascii="Arial" w:cs="Arial" w:eastAsia="Arial" w:hAnsi="Arial"/>
          <w:b w:val="0"/>
        </w:rPr>
      </w:pPr>
      <w:r w:rsidDel="00000000" w:rsidR="00000000" w:rsidRPr="00000000">
        <w:rPr>
          <w:rFonts w:ascii="Arial" w:cs="Arial" w:eastAsia="Arial" w:hAnsi="Arial"/>
          <w:rtl w:val="0"/>
        </w:rPr>
        <w:t xml:space="preserve">4. PRODUCTS AND SERVICES</w:t>
      </w:r>
      <w:r w:rsidDel="00000000" w:rsidR="00000000" w:rsidRPr="00000000">
        <w:rPr>
          <w:rFonts w:ascii="Arial" w:cs="Arial" w:eastAsia="Arial" w:hAnsi="Arial"/>
          <w:b w:val="0"/>
          <w:rtl w:val="0"/>
        </w:rPr>
        <w:t xml:space="preserve">. Please tell us about ONE new, relaunched or upgraded product or service your bank has undertaken in the past 12 months (July 2023 to June 2024) which has given your bank a competitive advantage in the market. Please share key details showing the importance of the new or improved product or service (up to 500 words).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18"/>
          <w:szCs w:val="18"/>
          <w:rtl w:val="0"/>
        </w:rPr>
        <w:t xml:space="preserve">5. SUSTAINABILITY.</w:t>
      </w:r>
      <w:r w:rsidDel="00000000" w:rsidR="00000000" w:rsidRPr="00000000">
        <w:rPr>
          <w:rFonts w:ascii="Arial" w:cs="Arial" w:eastAsia="Arial" w:hAnsi="Arial"/>
          <w:sz w:val="18"/>
          <w:szCs w:val="18"/>
          <w:rtl w:val="0"/>
        </w:rPr>
        <w:t xml:space="preserve"> Please tell us about ONE environmental, social or governance initiative your bank has undertaken in the past 12 months (July 2023 to June 2024) which has set you apart from peers. Please share key details showing the importance of the initiative (up to 500 words).</w:t>
      </w:r>
      <w:r w:rsidDel="00000000" w:rsidR="00000000" w:rsidRPr="00000000">
        <w:rPr>
          <w:rtl w:val="0"/>
        </w:rPr>
      </w:r>
    </w:p>
    <w:p w:rsidR="00000000" w:rsidDel="00000000" w:rsidP="00000000" w:rsidRDefault="00000000" w:rsidRPr="00000000" w14:paraId="00000050">
      <w:pPr>
        <w:pStyle w:val="Heading2"/>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 SUPPLEMENTARY INFORMATION</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If there are any additional activities that you would like to tell us about, then please list them along with a </w:t>
      </w:r>
      <w:r w:rsidDel="00000000" w:rsidR="00000000" w:rsidRPr="00000000">
        <w:rPr>
          <w:rFonts w:ascii="Arial" w:cs="Arial" w:eastAsia="Arial" w:hAnsi="Arial"/>
          <w:b w:val="1"/>
          <w:sz w:val="18"/>
          <w:szCs w:val="18"/>
          <w:rtl w:val="0"/>
        </w:rPr>
        <w:t xml:space="preserve">brief </w:t>
      </w:r>
      <w:r w:rsidDel="00000000" w:rsidR="00000000" w:rsidRPr="00000000">
        <w:rPr>
          <w:rFonts w:ascii="Arial" w:cs="Arial" w:eastAsia="Arial" w:hAnsi="Arial"/>
          <w:sz w:val="18"/>
          <w:szCs w:val="18"/>
          <w:rtl w:val="0"/>
        </w:rPr>
        <w:t xml:space="preserve">explanation. </w:t>
      </w:r>
      <w:r w:rsidDel="00000000" w:rsidR="00000000" w:rsidRPr="00000000">
        <w:rPr>
          <w:rtl w:val="0"/>
        </w:rPr>
      </w:r>
    </w:p>
    <w:p w:rsidR="00000000" w:rsidDel="00000000" w:rsidP="00000000" w:rsidRDefault="00000000" w:rsidRPr="00000000" w14:paraId="00000052">
      <w:pPr>
        <w:pStyle w:val="Heading2"/>
        <w:rPr>
          <w:rFonts w:ascii="Arial" w:cs="Arial" w:eastAsia="Arial" w:hAnsi="Arial"/>
        </w:rPr>
      </w:pPr>
      <w:r w:rsidDel="00000000" w:rsidR="00000000" w:rsidRPr="00000000">
        <w:rPr>
          <w:rtl w:val="0"/>
        </w:rPr>
      </w:r>
    </w:p>
    <w:p w:rsidR="00000000" w:rsidDel="00000000" w:rsidP="00000000" w:rsidRDefault="00000000" w:rsidRPr="00000000" w14:paraId="00000053">
      <w:pPr>
        <w:pStyle w:val="Heading2"/>
        <w:rPr>
          <w:rFonts w:ascii="Arial" w:cs="Arial" w:eastAsia="Arial" w:hAnsi="Arial"/>
        </w:rPr>
      </w:pPr>
      <w:r w:rsidDel="00000000" w:rsidR="00000000" w:rsidRPr="00000000">
        <w:rPr>
          <w:rtl w:val="0"/>
        </w:rPr>
      </w:r>
    </w:p>
    <w:p w:rsidR="00000000" w:rsidDel="00000000" w:rsidP="00000000" w:rsidRDefault="00000000" w:rsidRPr="00000000" w14:paraId="00000054">
      <w:pPr>
        <w:pStyle w:val="Heading2"/>
        <w:rPr>
          <w:rFonts w:ascii="Arial" w:cs="Arial" w:eastAsia="Arial" w:hAnsi="Arial"/>
        </w:rPr>
      </w:pPr>
      <w:r w:rsidDel="00000000" w:rsidR="00000000" w:rsidRPr="00000000">
        <w:rPr>
          <w:rFonts w:ascii="Arial" w:cs="Arial" w:eastAsia="Arial" w:hAnsi="Arial"/>
          <w:rtl w:val="0"/>
        </w:rPr>
        <w:t xml:space="preserve">If you have any questions, contact:</w:t>
      </w:r>
    </w:p>
    <w:p w:rsidR="00000000" w:rsidDel="00000000" w:rsidP="00000000" w:rsidRDefault="00000000" w:rsidRPr="00000000" w14:paraId="0000005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Simon Duffy </w:t>
      </w:r>
    </w:p>
    <w:p w:rsidR="00000000" w:rsidDel="00000000" w:rsidP="00000000" w:rsidRDefault="00000000" w:rsidRPr="00000000" w14:paraId="00000056">
      <w:pPr>
        <w:rPr>
          <w:rFonts w:ascii="Arial" w:cs="Arial" w:eastAsia="Arial" w:hAnsi="Arial"/>
          <w:sz w:val="18"/>
          <w:szCs w:val="18"/>
        </w:rPr>
      </w:pPr>
      <w:bookmarkStart w:colFirst="0" w:colLast="0" w:name="_heading=h.gjdgxs" w:id="0"/>
      <w:bookmarkEnd w:id="0"/>
      <w:r w:rsidDel="00000000" w:rsidR="00000000" w:rsidRPr="00000000">
        <w:rPr>
          <w:rFonts w:ascii="Arial" w:cs="Arial" w:eastAsia="Arial" w:hAnsi="Arial"/>
          <w:sz w:val="18"/>
          <w:szCs w:val="18"/>
          <w:rtl w:val="0"/>
        </w:rPr>
        <w:t xml:space="preserve">E: simon.duffy@ft.com</w:t>
      </w:r>
    </w:p>
    <w:p w:rsidR="00000000" w:rsidDel="00000000" w:rsidP="00000000" w:rsidRDefault="00000000" w:rsidRPr="00000000" w14:paraId="00000057">
      <w:pPr>
        <w:rPr>
          <w:rFonts w:ascii="Arial" w:cs="Arial" w:eastAsia="Arial" w:hAnsi="Arial"/>
          <w:sz w:val="18"/>
          <w:szCs w:val="18"/>
        </w:rPr>
      </w:pPr>
      <w:bookmarkStart w:colFirst="0" w:colLast="0" w:name="_heading=h.30j0zll" w:id="1"/>
      <w:bookmarkEnd w:id="1"/>
      <w:r w:rsidDel="00000000" w:rsidR="00000000" w:rsidRPr="00000000">
        <w:rPr>
          <w:rtl w:val="0"/>
        </w:rPr>
      </w:r>
    </w:p>
    <w:p w:rsidR="00000000" w:rsidDel="00000000" w:rsidP="00000000" w:rsidRDefault="00000000" w:rsidRPr="00000000" w14:paraId="00000058">
      <w:pPr>
        <w:jc w:val="both"/>
        <w:rPr>
          <w:sz w:val="12"/>
          <w:szCs w:val="12"/>
        </w:rPr>
      </w:pPr>
      <w:r w:rsidDel="00000000" w:rsidR="00000000" w:rsidRPr="00000000">
        <w:rPr>
          <w:rtl w:val="0"/>
        </w:rPr>
      </w:r>
    </w:p>
    <w:sectPr>
      <w:pgSz w:h="16838" w:w="11899" w:orient="portrait"/>
      <w:pgMar w:bottom="540" w:top="540" w:left="1440" w:right="127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292526"/>
      <w:sz w:val="18"/>
      <w:szCs w:val="18"/>
    </w:rPr>
  </w:style>
  <w:style w:type="paragraph" w:styleId="Heading2">
    <w:name w:val="heading 2"/>
    <w:basedOn w:val="Normal"/>
    <w:next w:val="Normal"/>
    <w:pPr>
      <w:keepNext w:val="1"/>
    </w:pPr>
    <w:rPr>
      <w:b w:val="1"/>
      <w:sz w:val="18"/>
      <w:szCs w:val="18"/>
    </w:rPr>
  </w:style>
  <w:style w:type="paragraph" w:styleId="Heading3">
    <w:name w:val="heading 3"/>
    <w:basedOn w:val="Normal"/>
    <w:next w:val="Normal"/>
    <w:pPr>
      <w:keepNext w:val="1"/>
    </w:pPr>
    <w:rPr>
      <w:i w:val="1"/>
      <w:sz w:val="18"/>
      <w:szCs w:val="1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color w:val="4d2845"/>
      <w:sz w:val="74"/>
      <w:szCs w:val="7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292526"/>
      <w:sz w:val="18"/>
      <w:szCs w:val="18"/>
    </w:rPr>
  </w:style>
  <w:style w:type="paragraph" w:styleId="Heading2">
    <w:name w:val="heading 2"/>
    <w:basedOn w:val="Normal"/>
    <w:next w:val="Normal"/>
    <w:pPr>
      <w:keepNext w:val="1"/>
    </w:pPr>
    <w:rPr>
      <w:b w:val="1"/>
      <w:sz w:val="18"/>
      <w:szCs w:val="18"/>
    </w:rPr>
  </w:style>
  <w:style w:type="paragraph" w:styleId="Heading3">
    <w:name w:val="heading 3"/>
    <w:basedOn w:val="Normal"/>
    <w:next w:val="Normal"/>
    <w:pPr>
      <w:keepNext w:val="1"/>
    </w:pPr>
    <w:rPr>
      <w:i w:val="1"/>
      <w:sz w:val="18"/>
      <w:szCs w:val="1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color w:val="4d2845"/>
      <w:sz w:val="74"/>
      <w:szCs w:val="7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d5iyXmWHwFQiYaQiea0ovzJhFg==">CgMxLjAyCGguZ2pkZ3hzMgloLjMwajB6bGw4AHIhMWFXRk1sUHBEVWVQZ2dGRUh3aEQxVnNpcFR4enNwUTRU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